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2726" w14:textId="77777777" w:rsidR="001F02E9" w:rsidRDefault="00000000">
      <w:pPr>
        <w:widowControl w:val="0"/>
        <w:rPr>
          <w:b/>
        </w:rPr>
      </w:pPr>
      <w:r>
        <w:rPr>
          <w:b/>
          <w:noProof/>
          <w:sz w:val="41"/>
          <w:szCs w:val="41"/>
        </w:rPr>
        <w:drawing>
          <wp:inline distT="114300" distB="114300" distL="114300" distR="114300" wp14:anchorId="2D2FC0C6" wp14:editId="1C0334EA">
            <wp:extent cx="3913869" cy="21764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3869" cy="2176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A79898" w14:textId="77777777" w:rsidR="001F02E9" w:rsidRDefault="001F02E9">
      <w:pPr>
        <w:rPr>
          <w:b/>
        </w:rPr>
      </w:pPr>
    </w:p>
    <w:p w14:paraId="2E95FD79" w14:textId="77777777" w:rsidR="001F02E9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Title IX - Information Packet</w:t>
      </w:r>
    </w:p>
    <w:p w14:paraId="4B29E758" w14:textId="77777777" w:rsidR="001F02E9" w:rsidRDefault="001F02E9">
      <w:pPr>
        <w:rPr>
          <w:rFonts w:ascii="Calibri" w:eastAsia="Calibri" w:hAnsi="Calibri" w:cs="Calibri"/>
        </w:rPr>
      </w:pPr>
    </w:p>
    <w:p w14:paraId="219CF363" w14:textId="77777777" w:rsidR="001F02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reference VCFA full Sexual Misconduct Policy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here</w:t>
        </w:r>
      </w:hyperlink>
      <w:r>
        <w:rPr>
          <w:rFonts w:ascii="Calibri" w:eastAsia="Calibri" w:hAnsi="Calibri" w:cs="Calibri"/>
        </w:rPr>
        <w:t>.  This information is not intended to substitute for the full policy, but to provide additional information.</w:t>
      </w:r>
    </w:p>
    <w:p w14:paraId="1D31DD55" w14:textId="77777777" w:rsidR="001F02E9" w:rsidRDefault="001F02E9">
      <w:pPr>
        <w:rPr>
          <w:rFonts w:ascii="Calibri" w:eastAsia="Calibri" w:hAnsi="Calibri" w:cs="Calibri"/>
        </w:rPr>
      </w:pPr>
    </w:p>
    <w:p w14:paraId="1D04BA7B" w14:textId="77777777" w:rsidR="001F02E9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How and to whom can an alleged offense be reported? </w:t>
      </w:r>
    </w:p>
    <w:p w14:paraId="5972C7CA" w14:textId="77777777" w:rsidR="001F02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Reports can be made in person to the title IX coordinator, via email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title9@vcfa.edu</w:t>
        </w:r>
      </w:hyperlink>
      <w:r>
        <w:rPr>
          <w:rFonts w:ascii="Calibri" w:eastAsia="Calibri" w:hAnsi="Calibri" w:cs="Calibri"/>
        </w:rPr>
        <w:t xml:space="preserve">, or through the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Sexual Misconduct and Title IX Report Form</w:t>
        </w:r>
      </w:hyperlink>
      <w:r>
        <w:rPr>
          <w:rFonts w:ascii="Calibri" w:eastAsia="Calibri" w:hAnsi="Calibri" w:cs="Calibri"/>
        </w:rPr>
        <w:t xml:space="preserve">.  </w:t>
      </w:r>
    </w:p>
    <w:p w14:paraId="236778AF" w14:textId="77777777" w:rsidR="001F02E9" w:rsidRDefault="001F02E9">
      <w:pPr>
        <w:rPr>
          <w:rFonts w:ascii="Calibri" w:eastAsia="Calibri" w:hAnsi="Calibri" w:cs="Calibri"/>
        </w:rPr>
      </w:pPr>
    </w:p>
    <w:p w14:paraId="538DA56B" w14:textId="77777777" w:rsidR="001F02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Additional information about how the process works:</w:t>
      </w:r>
    </w:p>
    <w:p w14:paraId="7C0FDD86" w14:textId="77777777" w:rsidR="001F02E9" w:rsidRDefault="001F02E9">
      <w:pPr>
        <w:rPr>
          <w:rFonts w:ascii="Calibri" w:eastAsia="Calibri" w:hAnsi="Calibri" w:cs="Calibri"/>
        </w:rPr>
      </w:pPr>
    </w:p>
    <w:p w14:paraId="07B24DDA" w14:textId="77777777" w:rsidR="001F02E9" w:rsidRDefault="00000000">
      <w:pPr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1155CC"/>
            <w:u w:val="single"/>
          </w:rPr>
          <w:t>Options regarding notifying/involving law enforcement, campus authorities, available resources both at the institution and in the community.</w:t>
        </w:r>
      </w:hyperlink>
    </w:p>
    <w:p w14:paraId="5E615486" w14:textId="77777777" w:rsidR="001F02E9" w:rsidRDefault="001F02E9">
      <w:pPr>
        <w:rPr>
          <w:rFonts w:ascii="Calibri" w:eastAsia="Calibri" w:hAnsi="Calibri" w:cs="Calibri"/>
        </w:rPr>
      </w:pPr>
    </w:p>
    <w:p w14:paraId="56F47896" w14:textId="77777777" w:rsidR="001F02E9" w:rsidRDefault="00000000">
      <w:pPr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  <w:color w:val="1155CC"/>
            <w:u w:val="single"/>
          </w:rPr>
          <w:t>Options for reasonably available assistance and accommodations and how to request them.</w:t>
        </w:r>
      </w:hyperlink>
    </w:p>
    <w:p w14:paraId="7BC2FF82" w14:textId="77777777" w:rsidR="001F02E9" w:rsidRDefault="001F02E9">
      <w:pPr>
        <w:rPr>
          <w:rFonts w:ascii="Calibri" w:eastAsia="Calibri" w:hAnsi="Calibri" w:cs="Calibri"/>
        </w:rPr>
      </w:pPr>
    </w:p>
    <w:p w14:paraId="02D12973" w14:textId="77777777" w:rsidR="001F02E9" w:rsidRDefault="001F02E9">
      <w:pPr>
        <w:rPr>
          <w:rFonts w:ascii="Calibri" w:eastAsia="Calibri" w:hAnsi="Calibri" w:cs="Calibri"/>
        </w:rPr>
      </w:pPr>
    </w:p>
    <w:sectPr w:rsidR="001F02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E9"/>
    <w:rsid w:val="001F02E9"/>
    <w:rsid w:val="002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CFF43"/>
  <w15:docId w15:val="{AC337A0B-2B9C-DF47-BE86-BF5D65E9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DK9aJMefRYDcMqVhUutL3iNTq2ATFEgySWTpKMHQuw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.jotform.com/2334461919360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le9@vcfa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murjepuEVX2poKYvdGgN6xhmL3INnUd49xJb6NONd4I/ed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ocs.google.com/document/d/1PyPCtWx1jsqnTmZAXHJw5JZrJIqorb6UY3Uvv5-tkA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Aldrena Hicks</cp:lastModifiedBy>
  <cp:revision>2</cp:revision>
  <dcterms:created xsi:type="dcterms:W3CDTF">2023-12-28T21:16:00Z</dcterms:created>
  <dcterms:modified xsi:type="dcterms:W3CDTF">2023-12-28T21:16:00Z</dcterms:modified>
</cp:coreProperties>
</file>